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C1" w:rsidRPr="006446C1" w:rsidRDefault="006446C1" w:rsidP="006446C1">
      <w:pPr>
        <w:shd w:val="clear" w:color="auto" w:fill="FFFFFF"/>
        <w:spacing w:after="0" w:afterAutospacing="1" w:line="240" w:lineRule="auto"/>
        <w:jc w:val="center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b/>
          <w:bCs/>
          <w:color w:val="000000"/>
          <w:sz w:val="21"/>
        </w:rPr>
        <w:t>Перечень категорий граждан, которым предоставлено право льготного (бесплатного) проезда в поездах пригородного сообщения.</w:t>
      </w:r>
    </w:p>
    <w:p w:rsidR="006446C1" w:rsidRPr="006446C1" w:rsidRDefault="006446C1" w:rsidP="006446C1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b/>
          <w:bCs/>
          <w:color w:val="000000"/>
          <w:sz w:val="21"/>
        </w:rPr>
        <w:t>Федеральные льготники:</w:t>
      </w:r>
    </w:p>
    <w:p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- </w:t>
      </w: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 xml:space="preserve"> Инвалиды войны</w:t>
      </w:r>
    </w:p>
    <w:p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- </w:t>
      </w: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Бывшие несовершеннолетние узники концлагерей, гетто, других мест принудительного содержания, признанные инвалидами;</w:t>
      </w:r>
    </w:p>
    <w:p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Бывшие несовершеннолетние узники концлагерей, гетто, других мест принудительного содержания, не имеющие инвалидности;</w:t>
      </w:r>
    </w:p>
    <w:p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-Участники ВОВ;</w:t>
      </w:r>
    </w:p>
    <w:p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-Ветераны боевых действий;</w:t>
      </w:r>
    </w:p>
    <w:p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-Военнослужащие и др., проходившие военную службу в период с 22.06.1941 по 03.09.1945;</w:t>
      </w:r>
    </w:p>
    <w:p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-Лица, награждённые знаком “Жителю блокадного Ленинграда “;</w:t>
      </w:r>
    </w:p>
    <w:p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proofErr w:type="gramStart"/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-Лица, работавшие в период ВОВ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объектах в пределах тыловых границ 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государств;</w:t>
      </w:r>
      <w:proofErr w:type="gramEnd"/>
    </w:p>
    <w:p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-Члены семей погибших в ВОВ;</w:t>
      </w:r>
    </w:p>
    <w:p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-Инвалиды;</w:t>
      </w:r>
    </w:p>
    <w:p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-Дети – инвалиды;</w:t>
      </w:r>
    </w:p>
    <w:p w:rsid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-Лица, подвергшиеся воздействию радиации вследствие катастрофы на Чернобыльской АЭС, а также вследствие ядерных испытаний на Семипалатинском полигоне и приравненные к ним категории граждан.</w:t>
      </w:r>
    </w:p>
    <w:p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>
        <w:rPr>
          <w:rFonts w:ascii="Helvetica" w:hAnsi="Helvetica" w:cs="Helvetica"/>
          <w:color w:val="232323"/>
          <w:sz w:val="21"/>
          <w:szCs w:val="21"/>
          <w:shd w:val="clear" w:color="auto" w:fill="FFFFFF"/>
        </w:rPr>
        <w:t>На основании Федерального закона № 178-ФЗ от 17.07.1999 «О государственной социальной помощи».</w:t>
      </w:r>
    </w:p>
    <w:p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 xml:space="preserve">   Данным категориям граждан предоставляется право на бесплатный проезд в поездах пригородного сообщения. </w:t>
      </w:r>
      <w:proofErr w:type="gramStart"/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Оформление безденежного разового проездного документа в направлении туда или туда и обратно производится при  предъявлении документа, удостоверяющего личность пассажира, в соответствии с законодательством Российской Федерации (паспорт, военный билет, иной документ, удостоверяющий личность, а для ребенка до 14 лет – свидетельство о рождении), и справки, подтверждающей право гражданина на бесплатный проезд на пригородном железнодорожном транспорте, образец которой утвержден постановлением правления Пенсионного Фонда</w:t>
      </w:r>
      <w:proofErr w:type="gramEnd"/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 xml:space="preserve"> Российской Федерации от 02.11.2006 №261П.</w:t>
      </w:r>
    </w:p>
    <w:p w:rsidR="006446C1" w:rsidRPr="006446C1" w:rsidRDefault="006446C1" w:rsidP="006446C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232323"/>
          <w:sz w:val="21"/>
          <w:szCs w:val="21"/>
        </w:rPr>
        <w:t> </w:t>
      </w:r>
      <w:r>
        <w:rPr>
          <w:rFonts w:ascii="Helvetica" w:hAnsi="Helvetica" w:cs="Helvetica"/>
          <w:color w:val="232323"/>
          <w:sz w:val="21"/>
          <w:szCs w:val="21"/>
          <w:shd w:val="clear" w:color="auto" w:fill="FFFFFF"/>
        </w:rPr>
        <w:t xml:space="preserve">Важно: При получении </w:t>
      </w:r>
      <w:proofErr w:type="spellStart"/>
      <w:r>
        <w:rPr>
          <w:rFonts w:ascii="Helvetica" w:hAnsi="Helvetica" w:cs="Helvetica"/>
          <w:color w:val="232323"/>
          <w:sz w:val="21"/>
          <w:szCs w:val="21"/>
          <w:shd w:val="clear" w:color="auto" w:fill="FFFFFF"/>
        </w:rPr>
        <w:t>льготополучателем</w:t>
      </w:r>
      <w:proofErr w:type="spellEnd"/>
      <w:r>
        <w:rPr>
          <w:rFonts w:ascii="Helvetica" w:hAnsi="Helvetica" w:cs="Helvetica"/>
          <w:color w:val="232323"/>
          <w:sz w:val="21"/>
          <w:szCs w:val="21"/>
          <w:shd w:val="clear" w:color="auto" w:fill="FFFFFF"/>
        </w:rPr>
        <w:t xml:space="preserve"> ежемесячной денежной выплаты проезд на пригородном железнодорожном транспорте осуществляется за полную стоимость.</w:t>
      </w:r>
    </w:p>
    <w:p w:rsidR="006446C1" w:rsidRPr="006446C1" w:rsidRDefault="006446C1" w:rsidP="006446C1">
      <w:pPr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b/>
          <w:bCs/>
          <w:color w:val="000000"/>
          <w:sz w:val="21"/>
        </w:rPr>
        <w:t>Региональные льготники Саратовской области:</w:t>
      </w:r>
    </w:p>
    <w:p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-</w:t>
      </w: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Дети — сироты и дети, оставшиеся без попечения родителей, а также лица из числа детей-сирот и детей, оставшихся без попечения родителей, обучающиеся в областных государственных и муниципальных учреждениях Саратовской области;</w:t>
      </w:r>
    </w:p>
    <w:p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-Ветераны труда, ветераны военной службы, ветераны государственной службы;</w:t>
      </w:r>
    </w:p>
    <w:p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 -Ветераны труда Саратовской области;</w:t>
      </w:r>
    </w:p>
    <w:p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-Лица, проработавшие в тылу с 22.06.1941 по 09.05.1945;</w:t>
      </w:r>
    </w:p>
    <w:p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-Реабилитированные и пострадавшие от политических репрессий — жители Саратовской области;</w:t>
      </w:r>
    </w:p>
    <w:p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-Дети из многодетных семей, обучающиеся в общеобразовательных учреждениях Саратовской области;</w:t>
      </w:r>
    </w:p>
    <w:p w:rsidR="006446C1" w:rsidRPr="006446C1" w:rsidRDefault="006446C1" w:rsidP="006446C1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-Дети с отклонением в умственном развитии, обучающиеся в общеобразовательных учреждениях – жители Саратовской области;</w:t>
      </w:r>
    </w:p>
    <w:p w:rsidR="006446C1" w:rsidRPr="006446C1" w:rsidRDefault="006446C1" w:rsidP="006446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23"/>
          <w:sz w:val="21"/>
          <w:szCs w:val="21"/>
        </w:rPr>
      </w:pPr>
      <w:r w:rsidRPr="006446C1">
        <w:rPr>
          <w:rFonts w:ascii="Helvetica" w:eastAsia="Times New Roman" w:hAnsi="Helvetica" w:cs="Helvetica"/>
          <w:color w:val="000000"/>
          <w:sz w:val="21"/>
          <w:szCs w:val="21"/>
        </w:rPr>
        <w:t>          Данным категориям граждан предоставляется право на бесплатный проезд в поездах пригородного сообщения. Оформление безденежного разового проездного документа в направлении туда или туда и обратно производится при предъявлении документа — удостоверения о праве на льготы и региональной карточки транспортного обслуживания.</w:t>
      </w:r>
    </w:p>
    <w:p w:rsidR="00A953DC" w:rsidRDefault="00A953DC"/>
    <w:sectPr w:rsidR="00A9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1B7E"/>
    <w:multiLevelType w:val="multilevel"/>
    <w:tmpl w:val="3D02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96005"/>
    <w:multiLevelType w:val="multilevel"/>
    <w:tmpl w:val="E0B64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6C1"/>
    <w:rsid w:val="006446C1"/>
    <w:rsid w:val="00A9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4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armkassir</dc:creator>
  <cp:keywords/>
  <dc:description/>
  <cp:lastModifiedBy>armkassir</cp:lastModifiedBy>
  <cp:revision>2</cp:revision>
  <dcterms:created xsi:type="dcterms:W3CDTF">2020-01-10T10:09:00Z</dcterms:created>
  <dcterms:modified xsi:type="dcterms:W3CDTF">2020-01-10T10:16:00Z</dcterms:modified>
</cp:coreProperties>
</file>